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F55" w:rsidRPr="006458B2" w:rsidRDefault="00E94F55" w:rsidP="00E94F55">
      <w:pPr>
        <w:pStyle w:val="Nagwek1"/>
        <w:jc w:val="both"/>
        <w:rPr>
          <w:rFonts w:ascii="Times New Roman" w:hAnsi="Times New Roman" w:cs="Times New Roman"/>
          <w:b/>
        </w:rPr>
      </w:pPr>
      <w:r w:rsidRPr="006458B2">
        <w:rPr>
          <w:rFonts w:ascii="Times New Roman" w:hAnsi="Times New Roman" w:cs="Times New Roman"/>
          <w:b/>
        </w:rPr>
        <w:t>Karty projektów rewitalizacyjnych Gminnego Programu Rewitalizacji Gminy Nysa</w:t>
      </w:r>
    </w:p>
    <w:p w:rsidR="00540315" w:rsidRDefault="00E94F55" w:rsidP="00E94F55">
      <w:pPr>
        <w:pStyle w:val="NormalnyWeb"/>
        <w:jc w:val="both"/>
      </w:pPr>
      <w:r w:rsidRPr="006458B2">
        <w:t xml:space="preserve">Na podstawie analizy koncentracji negatywnych zjawisk ze sfery społecznej oraz uzupełniająco ze sfery gospodarczej, środowiskowej, </w:t>
      </w:r>
      <w:proofErr w:type="spellStart"/>
      <w:r w:rsidRPr="006458B2">
        <w:t>przestrzenno</w:t>
      </w:r>
      <w:proofErr w:type="spellEnd"/>
      <w:r w:rsidRPr="006458B2">
        <w:t xml:space="preserve"> – funkcjo</w:t>
      </w:r>
      <w:r w:rsidR="00B53ED9" w:rsidRPr="006458B2">
        <w:t>nalnej oraz technicznej uchwałą</w:t>
      </w:r>
      <w:r w:rsidR="006458B2">
        <w:t xml:space="preserve"> </w:t>
      </w:r>
      <w:r w:rsidRPr="006458B2">
        <w:t>Nr XXV/380/16 z dnia 12 października 2016 r. Rada Miejska w Nysie wyznaczyła obszary zdegradowane i ob</w:t>
      </w:r>
      <w:r w:rsidR="00540315">
        <w:t>szary rewitalizacji Gminy Nysa.</w:t>
      </w:r>
    </w:p>
    <w:p w:rsidR="007F1055" w:rsidRPr="006458B2" w:rsidRDefault="00A5730C" w:rsidP="00E94F55">
      <w:pPr>
        <w:pStyle w:val="NormalnyWeb"/>
        <w:jc w:val="both"/>
      </w:pPr>
      <w:r w:rsidRPr="006458B2">
        <w:t>Uchwałą</w:t>
      </w:r>
      <w:r w:rsidR="006A6E88" w:rsidRPr="006458B2">
        <w:t xml:space="preserve"> Nr XXXI</w:t>
      </w:r>
      <w:r w:rsidR="00B53ED9" w:rsidRPr="006458B2">
        <w:t>I/481/17 Rady Miejskiej w Nysie</w:t>
      </w:r>
      <w:r w:rsidR="006458B2">
        <w:t xml:space="preserve"> </w:t>
      </w:r>
      <w:r w:rsidR="006A6E88" w:rsidRPr="006458B2">
        <w:t xml:space="preserve">z dnia 30 stycznia 2017 r. </w:t>
      </w:r>
      <w:r w:rsidRPr="006458B2">
        <w:t xml:space="preserve">został </w:t>
      </w:r>
      <w:r w:rsidRPr="006458B2">
        <w:rPr>
          <w:bCs/>
        </w:rPr>
        <w:t>przyjęty Gminny Program</w:t>
      </w:r>
      <w:r w:rsidR="006A6E88" w:rsidRPr="006458B2">
        <w:rPr>
          <w:bCs/>
        </w:rPr>
        <w:t xml:space="preserve"> Rewitalizacji Gminy Nysa</w:t>
      </w:r>
      <w:r w:rsidR="007F1055" w:rsidRPr="006458B2">
        <w:rPr>
          <w:bCs/>
        </w:rPr>
        <w:t xml:space="preserve"> oraz zmieniony</w:t>
      </w:r>
      <w:r w:rsidR="006A6E88" w:rsidRPr="006458B2">
        <w:t xml:space="preserve"> U</w:t>
      </w:r>
      <w:r w:rsidR="00AA3C02" w:rsidRPr="006458B2">
        <w:t>chwałą</w:t>
      </w:r>
      <w:r w:rsidR="006A6E88" w:rsidRPr="006458B2">
        <w:t xml:space="preserve"> NR XXXVI/603/21 Rady Miejskiej w Nysie z dnia 31 marca 2021 r. </w:t>
      </w:r>
    </w:p>
    <w:p w:rsidR="006458B2" w:rsidRPr="006458B2" w:rsidRDefault="00B53ED9" w:rsidP="006458B2">
      <w:pPr>
        <w:pStyle w:val="NormalnyWeb"/>
        <w:spacing w:before="0" w:beforeAutospacing="0" w:after="0" w:afterAutospacing="0"/>
        <w:jc w:val="both"/>
      </w:pPr>
      <w:r w:rsidRPr="006458B2">
        <w:t xml:space="preserve">Uchwałą Nr LXVIII/10/20/23 Rady Miejskiej w Nysie z dnia 25 stycznia 2023 r. Gmina Nysa przystąpiła </w:t>
      </w:r>
      <w:r w:rsidR="002353D9" w:rsidRPr="006458B2">
        <w:t>do opracowywania zmiany Gminnego Programu Rewitalizacji Gminy Nysa (GPR Nysa)</w:t>
      </w:r>
      <w:r w:rsidRPr="006458B2">
        <w:t xml:space="preserve">. </w:t>
      </w:r>
    </w:p>
    <w:p w:rsidR="003E1497" w:rsidRDefault="003E1497" w:rsidP="000301A3">
      <w:pPr>
        <w:pStyle w:val="NormalnyWeb"/>
        <w:jc w:val="both"/>
      </w:pPr>
      <w:r>
        <w:t>Aktualizacja dokumentu GPR Nysa realizowana jest w formule uspołecznionej, co oznacza możliwość włączenia się różnych podmiotów w realizację</w:t>
      </w:r>
      <w:r w:rsidR="00540315">
        <w:t xml:space="preserve"> działań rozwojowych dedykowanych obszarowi rewitalizacji.</w:t>
      </w:r>
    </w:p>
    <w:p w:rsidR="00E94F55" w:rsidRDefault="00B53ED9" w:rsidP="000301A3">
      <w:pPr>
        <w:pStyle w:val="NormalnyWeb"/>
        <w:jc w:val="both"/>
      </w:pPr>
      <w:r w:rsidRPr="006458B2">
        <w:t xml:space="preserve">W ramach opracowywanego dokumentu zostanie zamieszczona </w:t>
      </w:r>
      <w:r w:rsidR="002353D9" w:rsidRPr="006458B2">
        <w:t xml:space="preserve">zaktualizowana </w:t>
      </w:r>
      <w:r w:rsidR="00E94F55" w:rsidRPr="006458B2">
        <w:t>lista przedsięwzięć rewitalizacyjnych, które mają na celu wyprowadzenie obszarów ze stanu kryzysowego. Mogą to być przedsięwzięcia inwestycyjne, budowlane, poprawiające dostępność do infrastruktury technicznej na danym obszarze ale także programy działań społecznych, edukacyjnych</w:t>
      </w:r>
      <w:r w:rsidRPr="006458B2">
        <w:t>, kulturalnych czy też sportowych</w:t>
      </w:r>
      <w:r w:rsidR="00E94F55" w:rsidRPr="006458B2">
        <w:t xml:space="preserve">. Działania rewitalizacyjne prowadzone kompleksowo będą wpływać na poprawę jakości życia mieszkańców terenów przyległych oraz innych użytkowników. Mieszkańcy obszarów objętych rewitalizacją są grupą bezpośrednio </w:t>
      </w:r>
      <w:proofErr w:type="spellStart"/>
      <w:r w:rsidR="00E94F55" w:rsidRPr="006458B2">
        <w:t>odczującą</w:t>
      </w:r>
      <w:proofErr w:type="spellEnd"/>
      <w:r w:rsidR="00E94F55" w:rsidRPr="006458B2">
        <w:t xml:space="preserve"> pozytywne skutki prowadzonych działań.</w:t>
      </w:r>
    </w:p>
    <w:p w:rsidR="003E1497" w:rsidRDefault="003E1497" w:rsidP="003E1497">
      <w:pPr>
        <w:pStyle w:val="NormalnyWeb"/>
        <w:spacing w:before="0" w:beforeAutospacing="0" w:after="0" w:afterAutospacing="0"/>
        <w:jc w:val="both"/>
      </w:pPr>
      <w:r>
        <w:t>Zgłaszane przedsięwzięcia powinny spełniać następujące warunki:</w:t>
      </w:r>
    </w:p>
    <w:p w:rsidR="003E1497" w:rsidRDefault="003E1497" w:rsidP="003E1497">
      <w:pPr>
        <w:pStyle w:val="NormalnyWeb"/>
        <w:spacing w:before="0" w:beforeAutospacing="0" w:after="0" w:afterAutospacing="0"/>
        <w:jc w:val="both"/>
      </w:pPr>
      <w:r>
        <w:t>1. położenie na obszarze rewitalizacji,</w:t>
      </w:r>
    </w:p>
    <w:p w:rsidR="003E1497" w:rsidRDefault="003E1497" w:rsidP="003E1497">
      <w:pPr>
        <w:pStyle w:val="NormalnyWeb"/>
        <w:spacing w:before="0" w:beforeAutospacing="0" w:after="0" w:afterAutospacing="0"/>
        <w:jc w:val="both"/>
      </w:pPr>
      <w:r>
        <w:t xml:space="preserve">2. związek </w:t>
      </w:r>
      <w:r w:rsidR="00540315">
        <w:t xml:space="preserve">z wyznaczonymi </w:t>
      </w:r>
      <w:r w:rsidR="008E2C6C">
        <w:t xml:space="preserve">wstępnymi </w:t>
      </w:r>
      <w:r w:rsidR="00540315">
        <w:t xml:space="preserve">celami </w:t>
      </w:r>
      <w:r>
        <w:t>GPR:</w:t>
      </w:r>
    </w:p>
    <w:p w:rsidR="003E1497" w:rsidRPr="006458B2" w:rsidRDefault="003E1497" w:rsidP="003E1497">
      <w:pPr>
        <w:pStyle w:val="NormalnyWeb"/>
        <w:spacing w:before="0" w:beforeAutospacing="0" w:after="0" w:afterAutospacing="0"/>
        <w:ind w:firstLine="708"/>
        <w:jc w:val="both"/>
      </w:pPr>
      <w:r w:rsidRPr="006458B2">
        <w:t>Cel 1. Zwiększenie spójności społecznej i gospodarczej obszaru rewitalizacji</w:t>
      </w:r>
      <w:r>
        <w:t>.</w:t>
      </w:r>
    </w:p>
    <w:p w:rsidR="003E1497" w:rsidRPr="006458B2" w:rsidRDefault="003E1497" w:rsidP="003E1497">
      <w:pPr>
        <w:pStyle w:val="NormalnyWeb"/>
        <w:spacing w:before="0" w:beforeAutospacing="0" w:after="0" w:afterAutospacing="0"/>
        <w:ind w:firstLine="708"/>
        <w:jc w:val="both"/>
      </w:pPr>
      <w:r w:rsidRPr="006458B2">
        <w:t>Cel 2. Poprawa warunków życia mieszkańców obszaru rewitalizacji</w:t>
      </w:r>
      <w:r>
        <w:t>.</w:t>
      </w:r>
    </w:p>
    <w:p w:rsidR="003E1497" w:rsidRDefault="003E1497" w:rsidP="003E1497">
      <w:pPr>
        <w:pStyle w:val="NormalnyWeb"/>
        <w:spacing w:before="0" w:beforeAutospacing="0" w:after="0" w:afterAutospacing="0"/>
        <w:ind w:firstLine="708"/>
        <w:jc w:val="both"/>
      </w:pPr>
      <w:r w:rsidRPr="006458B2">
        <w:t>Cel 3. Zwiększenie odporności na zmiany klimatu</w:t>
      </w:r>
      <w:r>
        <w:t>.</w:t>
      </w:r>
    </w:p>
    <w:p w:rsidR="003E1497" w:rsidRPr="006458B2" w:rsidRDefault="003E1497" w:rsidP="003E1497">
      <w:pPr>
        <w:pStyle w:val="NormalnyWeb"/>
        <w:spacing w:before="0" w:beforeAutospacing="0" w:after="0" w:afterAutospacing="0"/>
        <w:jc w:val="both"/>
      </w:pPr>
      <w:r>
        <w:t>3. wykonalnoś</w:t>
      </w:r>
      <w:r w:rsidR="00540315">
        <w:t>ć techniczną i organizacyjną, potwierdzoną</w:t>
      </w:r>
      <w:r>
        <w:t xml:space="preserve"> kompletnością informacji wymaganych do ujawnienia w karcie przedsięwzięcia rewitalizacyjnego.</w:t>
      </w:r>
    </w:p>
    <w:p w:rsidR="00E94F55" w:rsidRPr="006458B2" w:rsidRDefault="00E94F55" w:rsidP="00E94F55">
      <w:pPr>
        <w:pStyle w:val="NormalnyWeb"/>
        <w:jc w:val="both"/>
      </w:pPr>
      <w:r w:rsidRPr="006458B2">
        <w:t>Biorąc pod uwagę długofalowy, złożony i kosztowny charakter działań rewitalizacyjnych, Gminny Program Rewitalizacji Gminy Nysy powinien umożliwiać również korzystanie zainteresowanym podmiotom ze środków</w:t>
      </w:r>
      <w:r w:rsidR="00B53ED9" w:rsidRPr="006458B2">
        <w:t xml:space="preserve"> zewnętrznych w tym </w:t>
      </w:r>
      <w:r w:rsidRPr="006458B2">
        <w:t xml:space="preserve">Unii Europejskiej w rundzie aplikacyjnej 2021-2027, a w szczególności ze środków w ramach Funduszy Europejskich dla Opolskiego 2021-2027 (FEO 2021-2027).  </w:t>
      </w:r>
    </w:p>
    <w:p w:rsidR="00E94F55" w:rsidRPr="006458B2" w:rsidRDefault="00E94F55" w:rsidP="00E94F55">
      <w:pPr>
        <w:pStyle w:val="NormalnyWeb"/>
        <w:jc w:val="both"/>
      </w:pPr>
      <w:r w:rsidRPr="006458B2">
        <w:t>W związku z powyższym zapraszam Radnych Rady Miejskiej, Wspólnoty Mieszkaniowe, przedstawicieli instytucji publicznych, organizacji społecznych, przedstawicieli sektora oświaty, przedsiębiorców oraz zainteresowanych mieszkańców</w:t>
      </w:r>
      <w:r w:rsidR="00067441">
        <w:t xml:space="preserve"> do aktywnego uczestnictwa</w:t>
      </w:r>
      <w:r w:rsidR="00067441">
        <w:br/>
      </w:r>
      <w:r w:rsidRPr="006458B2">
        <w:t xml:space="preserve">w składaniu swoich propozycji dotyczących projektów rewitalizacyjnych w wyznaczonych </w:t>
      </w:r>
      <w:r w:rsidRPr="006458B2">
        <w:lastRenderedPageBreak/>
        <w:t>obszarach.</w:t>
      </w:r>
      <w:r w:rsidR="009971A3">
        <w:t xml:space="preserve"> Zapraszamy także wszystkich innych interesariuszy wymienionych w ustawie o rewitalizacji z dnia 9 października 2015 r. art.</w:t>
      </w:r>
      <w:r w:rsidR="00761607">
        <w:t xml:space="preserve"> 2 ust</w:t>
      </w:r>
      <w:r w:rsidR="009971A3">
        <w:t xml:space="preserve"> 2</w:t>
      </w:r>
      <w:r w:rsidR="00761607">
        <w:t xml:space="preserve"> oraz podmioty społeczno-gospodarcze wymienione w art. 36 ust. 8 pkt 4) Ustawy z dnia 28 kwietnia 2022 r. o zasadach realizacji zadań finansowanych ze środków europejskich w perspektywie finansowej 2021-2027.</w:t>
      </w:r>
    </w:p>
    <w:p w:rsidR="00E94F55" w:rsidRPr="006458B2" w:rsidRDefault="00E94F55" w:rsidP="00E94F55">
      <w:pPr>
        <w:pStyle w:val="NormalnyWeb"/>
        <w:jc w:val="both"/>
      </w:pPr>
      <w:r w:rsidRPr="006458B2">
        <w:rPr>
          <w:rStyle w:val="Pogrubienie"/>
        </w:rPr>
        <w:t>Wypełnioną kartę projekt</w:t>
      </w:r>
      <w:r w:rsidR="00F54584" w:rsidRPr="006458B2">
        <w:rPr>
          <w:rStyle w:val="Pogrubienie"/>
        </w:rPr>
        <w:t>u można składać w terminie do 31</w:t>
      </w:r>
      <w:r w:rsidRPr="006458B2">
        <w:rPr>
          <w:rStyle w:val="Pogrubienie"/>
        </w:rPr>
        <w:t xml:space="preserve"> maja 2023r.:</w:t>
      </w:r>
    </w:p>
    <w:p w:rsidR="00E94F55" w:rsidRPr="006458B2" w:rsidRDefault="00E94F55" w:rsidP="00E94F55">
      <w:pPr>
        <w:numPr>
          <w:ilvl w:val="0"/>
          <w:numId w:val="1"/>
        </w:numPr>
        <w:spacing w:before="100" w:beforeAutospacing="1" w:after="100" w:afterAutospacing="1" w:line="240" w:lineRule="auto"/>
        <w:jc w:val="both"/>
        <w:rPr>
          <w:rFonts w:ascii="Times New Roman" w:hAnsi="Times New Roman" w:cs="Times New Roman"/>
          <w:sz w:val="24"/>
          <w:szCs w:val="24"/>
        </w:rPr>
      </w:pPr>
      <w:r w:rsidRPr="006458B2">
        <w:rPr>
          <w:rFonts w:ascii="Times New Roman" w:hAnsi="Times New Roman" w:cs="Times New Roman"/>
          <w:sz w:val="24"/>
          <w:szCs w:val="24"/>
        </w:rPr>
        <w:t xml:space="preserve">drogą elektroniczną na adres: </w:t>
      </w:r>
      <w:r w:rsidRPr="006458B2">
        <w:rPr>
          <w:rFonts w:ascii="Times New Roman" w:hAnsi="Times New Roman" w:cs="Times New Roman"/>
          <w:color w:val="000000" w:themeColor="text1"/>
          <w:sz w:val="24"/>
          <w:szCs w:val="24"/>
        </w:rPr>
        <w:t>nysa@instytut-ipc.pl</w:t>
      </w:r>
    </w:p>
    <w:p w:rsidR="00E94F55" w:rsidRPr="006458B2" w:rsidRDefault="00E94F55" w:rsidP="00E94F55">
      <w:pPr>
        <w:numPr>
          <w:ilvl w:val="0"/>
          <w:numId w:val="1"/>
        </w:numPr>
        <w:spacing w:before="100" w:beforeAutospacing="1" w:after="100" w:afterAutospacing="1" w:line="240" w:lineRule="auto"/>
        <w:jc w:val="both"/>
        <w:rPr>
          <w:rFonts w:ascii="Times New Roman" w:hAnsi="Times New Roman" w:cs="Times New Roman"/>
          <w:sz w:val="24"/>
          <w:szCs w:val="24"/>
        </w:rPr>
      </w:pPr>
      <w:r w:rsidRPr="006458B2">
        <w:rPr>
          <w:rFonts w:ascii="Times New Roman" w:hAnsi="Times New Roman" w:cs="Times New Roman"/>
          <w:sz w:val="24"/>
          <w:szCs w:val="24"/>
        </w:rPr>
        <w:t xml:space="preserve">drogą korespondencyjną na adres: Instytut Badawczy IPC </w:t>
      </w:r>
      <w:r w:rsidR="006458B2">
        <w:rPr>
          <w:rFonts w:ascii="Times New Roman" w:hAnsi="Times New Roman" w:cs="Times New Roman"/>
          <w:sz w:val="24"/>
          <w:szCs w:val="24"/>
        </w:rPr>
        <w:t>Sp. z o.o., ul. Ostrowskiego 9</w:t>
      </w:r>
      <w:r w:rsidR="00B53ED9" w:rsidRPr="006458B2">
        <w:rPr>
          <w:rFonts w:ascii="Times New Roman" w:hAnsi="Times New Roman" w:cs="Times New Roman"/>
          <w:sz w:val="24"/>
          <w:szCs w:val="24"/>
        </w:rPr>
        <w:t>,</w:t>
      </w:r>
      <w:r w:rsidR="006458B2">
        <w:rPr>
          <w:rFonts w:ascii="Times New Roman" w:hAnsi="Times New Roman" w:cs="Times New Roman"/>
          <w:sz w:val="24"/>
          <w:szCs w:val="24"/>
        </w:rPr>
        <w:t xml:space="preserve"> </w:t>
      </w:r>
      <w:r w:rsidRPr="006458B2">
        <w:rPr>
          <w:rFonts w:ascii="Times New Roman" w:hAnsi="Times New Roman" w:cs="Times New Roman"/>
          <w:sz w:val="24"/>
          <w:szCs w:val="24"/>
        </w:rPr>
        <w:t>53-238 Wrocław,</w:t>
      </w:r>
    </w:p>
    <w:p w:rsidR="00E94F55" w:rsidRPr="006458B2" w:rsidRDefault="00E94F55" w:rsidP="00E94F55">
      <w:pPr>
        <w:numPr>
          <w:ilvl w:val="0"/>
          <w:numId w:val="1"/>
        </w:numPr>
        <w:spacing w:before="100" w:beforeAutospacing="1" w:after="100" w:afterAutospacing="1" w:line="240" w:lineRule="auto"/>
        <w:jc w:val="both"/>
        <w:rPr>
          <w:rFonts w:ascii="Times New Roman" w:hAnsi="Times New Roman" w:cs="Times New Roman"/>
          <w:sz w:val="24"/>
          <w:szCs w:val="24"/>
        </w:rPr>
      </w:pPr>
      <w:r w:rsidRPr="006458B2">
        <w:rPr>
          <w:rFonts w:ascii="Times New Roman" w:hAnsi="Times New Roman" w:cs="Times New Roman"/>
          <w:sz w:val="24"/>
          <w:szCs w:val="24"/>
        </w:rPr>
        <w:t>bezpośrednio do Urzędu Miejskiego w Nysie, ul. Kolejowa 15, 48 – 300 Nysa, Biuro Podawcze (parter), w godzinach pracy Urzędu;</w:t>
      </w:r>
    </w:p>
    <w:p w:rsidR="00E94F55" w:rsidRDefault="00E94F55" w:rsidP="00E94F55">
      <w:pPr>
        <w:pStyle w:val="NormalnyWeb"/>
        <w:jc w:val="both"/>
      </w:pPr>
      <w:r w:rsidRPr="006458B2">
        <w:t>Skuteczność programu rewitalizacji w dużym stopniu zależy o</w:t>
      </w:r>
      <w:r w:rsidR="00B53ED9" w:rsidRPr="006458B2">
        <w:t>d uczestnictwa w jego tworzeniu.</w:t>
      </w:r>
    </w:p>
    <w:p w:rsidR="009526D3" w:rsidRDefault="009526D3" w:rsidP="00E94F55">
      <w:pPr>
        <w:pStyle w:val="NormalnyWeb"/>
        <w:jc w:val="both"/>
      </w:pPr>
    </w:p>
    <w:p w:rsidR="009526D3" w:rsidRDefault="009526D3" w:rsidP="00E94F55">
      <w:pPr>
        <w:pStyle w:val="NormalnyWeb"/>
        <w:jc w:val="both"/>
      </w:pPr>
    </w:p>
    <w:p w:rsidR="009526D3" w:rsidRDefault="009526D3" w:rsidP="009526D3">
      <w:pPr>
        <w:pStyle w:val="NormalnyWeb"/>
        <w:spacing w:before="0" w:beforeAutospacing="0" w:after="0" w:afterAutospacing="0"/>
        <w:ind w:left="5664" w:firstLine="708"/>
        <w:jc w:val="both"/>
      </w:pPr>
      <w:r>
        <w:t>Burmistrz Nysy</w:t>
      </w:r>
    </w:p>
    <w:p w:rsidR="009526D3" w:rsidRDefault="009526D3" w:rsidP="009526D3">
      <w:pPr>
        <w:pStyle w:val="NormalnyWeb"/>
        <w:spacing w:before="0" w:beforeAutospacing="0" w:after="0" w:afterAutospacing="0"/>
        <w:ind w:left="5664" w:firstLine="708"/>
        <w:jc w:val="both"/>
      </w:pPr>
      <w:bookmarkStart w:id="0" w:name="_GoBack"/>
      <w:bookmarkEnd w:id="0"/>
      <w:r>
        <w:t xml:space="preserve">Kordian </w:t>
      </w:r>
      <w:proofErr w:type="spellStart"/>
      <w:r>
        <w:t>Kolbiarz</w:t>
      </w:r>
      <w:proofErr w:type="spellEnd"/>
    </w:p>
    <w:p w:rsidR="009526D3" w:rsidRDefault="009526D3" w:rsidP="00E94F55">
      <w:pPr>
        <w:pStyle w:val="NormalnyWeb"/>
        <w:jc w:val="both"/>
      </w:pPr>
    </w:p>
    <w:p w:rsidR="009526D3" w:rsidRDefault="009526D3" w:rsidP="00E94F55">
      <w:pPr>
        <w:pStyle w:val="NormalnyWeb"/>
        <w:jc w:val="both"/>
      </w:pPr>
    </w:p>
    <w:p w:rsidR="006458B2" w:rsidRPr="006458B2" w:rsidRDefault="006458B2" w:rsidP="00E94F55">
      <w:pPr>
        <w:pStyle w:val="NormalnyWeb"/>
        <w:jc w:val="both"/>
      </w:pPr>
    </w:p>
    <w:sectPr w:rsidR="006458B2" w:rsidRPr="006458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61CDF"/>
    <w:multiLevelType w:val="multilevel"/>
    <w:tmpl w:val="A3D2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74B25"/>
    <w:multiLevelType w:val="hybridMultilevel"/>
    <w:tmpl w:val="2B445B28"/>
    <w:lvl w:ilvl="0" w:tplc="003AEA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E310CF3"/>
    <w:multiLevelType w:val="hybridMultilevel"/>
    <w:tmpl w:val="D3420874"/>
    <w:lvl w:ilvl="0" w:tplc="C2583AC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7F42495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55"/>
    <w:rsid w:val="000301A3"/>
    <w:rsid w:val="00067441"/>
    <w:rsid w:val="000C2363"/>
    <w:rsid w:val="00211526"/>
    <w:rsid w:val="002353D9"/>
    <w:rsid w:val="00251394"/>
    <w:rsid w:val="003E1497"/>
    <w:rsid w:val="004A5D25"/>
    <w:rsid w:val="00540315"/>
    <w:rsid w:val="006458B2"/>
    <w:rsid w:val="006A6E88"/>
    <w:rsid w:val="00751F87"/>
    <w:rsid w:val="00761607"/>
    <w:rsid w:val="007D5A83"/>
    <w:rsid w:val="007F1055"/>
    <w:rsid w:val="008E2C6C"/>
    <w:rsid w:val="00952697"/>
    <w:rsid w:val="009526D3"/>
    <w:rsid w:val="009971A3"/>
    <w:rsid w:val="00A467B5"/>
    <w:rsid w:val="00A5730C"/>
    <w:rsid w:val="00AA3C02"/>
    <w:rsid w:val="00B53ED9"/>
    <w:rsid w:val="00C44BE7"/>
    <w:rsid w:val="00D07A31"/>
    <w:rsid w:val="00DC198D"/>
    <w:rsid w:val="00E94F55"/>
    <w:rsid w:val="00EF5279"/>
    <w:rsid w:val="00F545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F55"/>
    <w:pPr>
      <w:spacing w:after="160" w:line="259" w:lineRule="auto"/>
    </w:pPr>
  </w:style>
  <w:style w:type="paragraph" w:styleId="Nagwek1">
    <w:name w:val="heading 1"/>
    <w:basedOn w:val="Normalny"/>
    <w:next w:val="Normalny"/>
    <w:link w:val="Nagwek1Znak"/>
    <w:uiPriority w:val="9"/>
    <w:qFormat/>
    <w:rsid w:val="00E94F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94F55"/>
    <w:rPr>
      <w:rFonts w:asciiTheme="majorHAnsi" w:eastAsiaTheme="majorEastAsia" w:hAnsiTheme="majorHAnsi" w:cstheme="majorBidi"/>
      <w:color w:val="365F91" w:themeColor="accent1" w:themeShade="BF"/>
      <w:sz w:val="32"/>
      <w:szCs w:val="32"/>
    </w:rPr>
  </w:style>
  <w:style w:type="character" w:styleId="Hipercze">
    <w:name w:val="Hyperlink"/>
    <w:basedOn w:val="Domylnaczcionkaakapitu"/>
    <w:uiPriority w:val="99"/>
    <w:unhideWhenUsed/>
    <w:rsid w:val="00E94F55"/>
    <w:rPr>
      <w:color w:val="0000FF" w:themeColor="hyperlink"/>
      <w:u w:val="single"/>
    </w:rPr>
  </w:style>
  <w:style w:type="paragraph" w:styleId="NormalnyWeb">
    <w:name w:val="Normal (Web)"/>
    <w:basedOn w:val="Normalny"/>
    <w:uiPriority w:val="99"/>
    <w:unhideWhenUsed/>
    <w:rsid w:val="00E94F55"/>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Pogrubienie">
    <w:name w:val="Strong"/>
    <w:basedOn w:val="Domylnaczcionkaakapitu"/>
    <w:uiPriority w:val="22"/>
    <w:qFormat/>
    <w:rsid w:val="00E94F55"/>
    <w:rPr>
      <w:b/>
      <w:bCs/>
    </w:rPr>
  </w:style>
  <w:style w:type="paragraph" w:customStyle="1" w:styleId="attachmenttitle">
    <w:name w:val="attachment__title"/>
    <w:basedOn w:val="Normalny"/>
    <w:rsid w:val="00E94F55"/>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GridTableLight">
    <w:name w:val="Grid Table Light"/>
    <w:basedOn w:val="Standardowy"/>
    <w:uiPriority w:val="40"/>
    <w:rsid w:val="00751F87"/>
    <w:pPr>
      <w:spacing w:after="0" w:line="240" w:lineRule="auto"/>
    </w:pPr>
    <w:rPr>
      <w:kern w:val="2"/>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kapitzlist">
    <w:name w:val="List Paragraph"/>
    <w:aliases w:val="List Paragraph,Normal,Akapit z listą31,Akapit z listą32,maz_wyliczenie,opis dzialania,K-P_odwolanie,A_wyliczenie,Akapit z listą5,Normalny2,Akapit z listą3,normalny tekst,Obiekt,List Paragraph1,Asia 2  Akapit z listą,tekst normalny,lp1"/>
    <w:basedOn w:val="Normalny"/>
    <w:link w:val="AkapitzlistZnak"/>
    <w:uiPriority w:val="99"/>
    <w:qFormat/>
    <w:rsid w:val="00751F87"/>
    <w:pPr>
      <w:ind w:left="720"/>
      <w:contextualSpacing/>
    </w:pPr>
  </w:style>
  <w:style w:type="character" w:customStyle="1" w:styleId="AkapitzlistZnak">
    <w:name w:val="Akapit z listą Znak"/>
    <w:aliases w:val="List Paragraph Znak,Normal Znak,Akapit z listą31 Znak,Akapit z listą32 Znak,maz_wyliczenie Znak,opis dzialania Znak,K-P_odwolanie Znak,A_wyliczenie Znak,Akapit z listą5 Znak,Normalny2 Znak,Akapit z listą3 Znak,normalny tekst Znak"/>
    <w:link w:val="Akapitzlist"/>
    <w:uiPriority w:val="99"/>
    <w:qFormat/>
    <w:locked/>
    <w:rsid w:val="00751F87"/>
  </w:style>
  <w:style w:type="paragraph" w:customStyle="1" w:styleId="Standard">
    <w:name w:val="Standard"/>
    <w:rsid w:val="00751F87"/>
    <w:pPr>
      <w:suppressAutoHyphens/>
      <w:spacing w:after="0" w:line="240" w:lineRule="auto"/>
    </w:pPr>
    <w:rPr>
      <w:rFonts w:ascii="Liberation Serif" w:eastAsia="SimSun" w:hAnsi="Liberation Serif" w:cs="Liberation Serif"/>
      <w:kern w:val="2"/>
      <w:sz w:val="24"/>
      <w:szCs w:val="24"/>
      <w:lang w:eastAsia="zh-CN" w:bidi="hi-IN"/>
    </w:rPr>
  </w:style>
  <w:style w:type="paragraph" w:styleId="Tekstdymka">
    <w:name w:val="Balloon Text"/>
    <w:basedOn w:val="Normalny"/>
    <w:link w:val="TekstdymkaZnak"/>
    <w:uiPriority w:val="99"/>
    <w:semiHidden/>
    <w:unhideWhenUsed/>
    <w:rsid w:val="00A467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67B5"/>
    <w:rPr>
      <w:rFonts w:ascii="Tahoma" w:hAnsi="Tahoma" w:cs="Tahoma"/>
      <w:sz w:val="16"/>
      <w:szCs w:val="16"/>
    </w:rPr>
  </w:style>
  <w:style w:type="paragraph" w:styleId="Tekstprzypisudolnego">
    <w:name w:val="footnote text"/>
    <w:basedOn w:val="Normalny"/>
    <w:link w:val="TekstprzypisudolnegoZnak"/>
    <w:uiPriority w:val="99"/>
    <w:semiHidden/>
    <w:unhideWhenUsed/>
    <w:rsid w:val="002115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qFormat/>
    <w:rsid w:val="00211526"/>
    <w:rPr>
      <w:sz w:val="20"/>
      <w:szCs w:val="20"/>
    </w:rPr>
  </w:style>
  <w:style w:type="character" w:styleId="Odwoanieprzypisudolnego">
    <w:name w:val="footnote reference"/>
    <w:basedOn w:val="Domylnaczcionkaakapitu"/>
    <w:uiPriority w:val="99"/>
    <w:semiHidden/>
    <w:unhideWhenUsed/>
    <w:rsid w:val="002115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F55"/>
    <w:pPr>
      <w:spacing w:after="160" w:line="259" w:lineRule="auto"/>
    </w:pPr>
  </w:style>
  <w:style w:type="paragraph" w:styleId="Nagwek1">
    <w:name w:val="heading 1"/>
    <w:basedOn w:val="Normalny"/>
    <w:next w:val="Normalny"/>
    <w:link w:val="Nagwek1Znak"/>
    <w:uiPriority w:val="9"/>
    <w:qFormat/>
    <w:rsid w:val="00E94F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94F55"/>
    <w:rPr>
      <w:rFonts w:asciiTheme="majorHAnsi" w:eastAsiaTheme="majorEastAsia" w:hAnsiTheme="majorHAnsi" w:cstheme="majorBidi"/>
      <w:color w:val="365F91" w:themeColor="accent1" w:themeShade="BF"/>
      <w:sz w:val="32"/>
      <w:szCs w:val="32"/>
    </w:rPr>
  </w:style>
  <w:style w:type="character" w:styleId="Hipercze">
    <w:name w:val="Hyperlink"/>
    <w:basedOn w:val="Domylnaczcionkaakapitu"/>
    <w:uiPriority w:val="99"/>
    <w:unhideWhenUsed/>
    <w:rsid w:val="00E94F55"/>
    <w:rPr>
      <w:color w:val="0000FF" w:themeColor="hyperlink"/>
      <w:u w:val="single"/>
    </w:rPr>
  </w:style>
  <w:style w:type="paragraph" w:styleId="NormalnyWeb">
    <w:name w:val="Normal (Web)"/>
    <w:basedOn w:val="Normalny"/>
    <w:uiPriority w:val="99"/>
    <w:unhideWhenUsed/>
    <w:rsid w:val="00E94F55"/>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Pogrubienie">
    <w:name w:val="Strong"/>
    <w:basedOn w:val="Domylnaczcionkaakapitu"/>
    <w:uiPriority w:val="22"/>
    <w:qFormat/>
    <w:rsid w:val="00E94F55"/>
    <w:rPr>
      <w:b/>
      <w:bCs/>
    </w:rPr>
  </w:style>
  <w:style w:type="paragraph" w:customStyle="1" w:styleId="attachmenttitle">
    <w:name w:val="attachment__title"/>
    <w:basedOn w:val="Normalny"/>
    <w:rsid w:val="00E94F55"/>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GridTableLight">
    <w:name w:val="Grid Table Light"/>
    <w:basedOn w:val="Standardowy"/>
    <w:uiPriority w:val="40"/>
    <w:rsid w:val="00751F87"/>
    <w:pPr>
      <w:spacing w:after="0" w:line="240" w:lineRule="auto"/>
    </w:pPr>
    <w:rPr>
      <w:kern w:val="2"/>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kapitzlist">
    <w:name w:val="List Paragraph"/>
    <w:aliases w:val="List Paragraph,Normal,Akapit z listą31,Akapit z listą32,maz_wyliczenie,opis dzialania,K-P_odwolanie,A_wyliczenie,Akapit z listą5,Normalny2,Akapit z listą3,normalny tekst,Obiekt,List Paragraph1,Asia 2  Akapit z listą,tekst normalny,lp1"/>
    <w:basedOn w:val="Normalny"/>
    <w:link w:val="AkapitzlistZnak"/>
    <w:uiPriority w:val="99"/>
    <w:qFormat/>
    <w:rsid w:val="00751F87"/>
    <w:pPr>
      <w:ind w:left="720"/>
      <w:contextualSpacing/>
    </w:pPr>
  </w:style>
  <w:style w:type="character" w:customStyle="1" w:styleId="AkapitzlistZnak">
    <w:name w:val="Akapit z listą Znak"/>
    <w:aliases w:val="List Paragraph Znak,Normal Znak,Akapit z listą31 Znak,Akapit z listą32 Znak,maz_wyliczenie Znak,opis dzialania Znak,K-P_odwolanie Znak,A_wyliczenie Znak,Akapit z listą5 Znak,Normalny2 Znak,Akapit z listą3 Znak,normalny tekst Znak"/>
    <w:link w:val="Akapitzlist"/>
    <w:uiPriority w:val="99"/>
    <w:qFormat/>
    <w:locked/>
    <w:rsid w:val="00751F87"/>
  </w:style>
  <w:style w:type="paragraph" w:customStyle="1" w:styleId="Standard">
    <w:name w:val="Standard"/>
    <w:rsid w:val="00751F87"/>
    <w:pPr>
      <w:suppressAutoHyphens/>
      <w:spacing w:after="0" w:line="240" w:lineRule="auto"/>
    </w:pPr>
    <w:rPr>
      <w:rFonts w:ascii="Liberation Serif" w:eastAsia="SimSun" w:hAnsi="Liberation Serif" w:cs="Liberation Serif"/>
      <w:kern w:val="2"/>
      <w:sz w:val="24"/>
      <w:szCs w:val="24"/>
      <w:lang w:eastAsia="zh-CN" w:bidi="hi-IN"/>
    </w:rPr>
  </w:style>
  <w:style w:type="paragraph" w:styleId="Tekstdymka">
    <w:name w:val="Balloon Text"/>
    <w:basedOn w:val="Normalny"/>
    <w:link w:val="TekstdymkaZnak"/>
    <w:uiPriority w:val="99"/>
    <w:semiHidden/>
    <w:unhideWhenUsed/>
    <w:rsid w:val="00A467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67B5"/>
    <w:rPr>
      <w:rFonts w:ascii="Tahoma" w:hAnsi="Tahoma" w:cs="Tahoma"/>
      <w:sz w:val="16"/>
      <w:szCs w:val="16"/>
    </w:rPr>
  </w:style>
  <w:style w:type="paragraph" w:styleId="Tekstprzypisudolnego">
    <w:name w:val="footnote text"/>
    <w:basedOn w:val="Normalny"/>
    <w:link w:val="TekstprzypisudolnegoZnak"/>
    <w:uiPriority w:val="99"/>
    <w:semiHidden/>
    <w:unhideWhenUsed/>
    <w:rsid w:val="002115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qFormat/>
    <w:rsid w:val="00211526"/>
    <w:rPr>
      <w:sz w:val="20"/>
      <w:szCs w:val="20"/>
    </w:rPr>
  </w:style>
  <w:style w:type="character" w:styleId="Odwoanieprzypisudolnego">
    <w:name w:val="footnote reference"/>
    <w:basedOn w:val="Domylnaczcionkaakapitu"/>
    <w:uiPriority w:val="99"/>
    <w:semiHidden/>
    <w:unhideWhenUsed/>
    <w:rsid w:val="002115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3E70F-F696-40EF-85BC-282B1CAC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525</Words>
  <Characters>3154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Długosz-Bilińska</dc:creator>
  <cp:lastModifiedBy>Monika Długosz-Bilińska</cp:lastModifiedBy>
  <cp:revision>24</cp:revision>
  <cp:lastPrinted>2023-05-08T10:44:00Z</cp:lastPrinted>
  <dcterms:created xsi:type="dcterms:W3CDTF">2023-04-25T05:29:00Z</dcterms:created>
  <dcterms:modified xsi:type="dcterms:W3CDTF">2023-05-08T10:50:00Z</dcterms:modified>
</cp:coreProperties>
</file>